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FE" w:rsidRPr="00970655" w:rsidRDefault="001045FE" w:rsidP="001045FE">
      <w:pPr>
        <w:shd w:val="clear" w:color="auto" w:fill="FEFEFE"/>
        <w:spacing w:after="0" w:line="240" w:lineRule="auto"/>
        <w:textAlignment w:val="baseline"/>
        <w:outlineLvl w:val="1"/>
        <w:rPr>
          <w:rFonts w:ascii="Palatino Linotype" w:eastAsia="Times New Roman" w:hAnsi="Palatino Linotype" w:cs="Times New Roman"/>
          <w:b/>
          <w:bCs/>
          <w:color w:val="00B050"/>
          <w:sz w:val="39"/>
          <w:szCs w:val="39"/>
          <w:lang w:eastAsia="cs-CZ"/>
        </w:rPr>
      </w:pPr>
      <w:bookmarkStart w:id="0" w:name="_GoBack"/>
      <w:bookmarkEnd w:id="0"/>
      <w:r w:rsidRPr="00970655">
        <w:rPr>
          <w:rFonts w:ascii="Palatino Linotype" w:eastAsia="Times New Roman" w:hAnsi="Palatino Linotype" w:cs="Times New Roman"/>
          <w:b/>
          <w:bCs/>
          <w:color w:val="00B050"/>
          <w:sz w:val="39"/>
          <w:szCs w:val="39"/>
          <w:lang w:eastAsia="cs-CZ"/>
        </w:rPr>
        <w:t>Stanovy spolku</w:t>
      </w:r>
      <w:r w:rsidR="005727F1" w:rsidRPr="00970655">
        <w:rPr>
          <w:rFonts w:ascii="Palatino Linotype" w:eastAsia="Times New Roman" w:hAnsi="Palatino Linotype" w:cs="Times New Roman"/>
          <w:b/>
          <w:bCs/>
          <w:color w:val="00B050"/>
          <w:sz w:val="39"/>
          <w:szCs w:val="39"/>
          <w:lang w:eastAsia="cs-CZ"/>
        </w:rPr>
        <w:t xml:space="preserve"> „Golfový klub </w:t>
      </w:r>
      <w:proofErr w:type="spellStart"/>
      <w:r w:rsidR="005727F1" w:rsidRPr="00970655">
        <w:rPr>
          <w:rFonts w:ascii="Palatino Linotype" w:eastAsia="Times New Roman" w:hAnsi="Palatino Linotype" w:cs="Times New Roman"/>
          <w:b/>
          <w:bCs/>
          <w:color w:val="00B050"/>
          <w:sz w:val="39"/>
          <w:szCs w:val="39"/>
          <w:lang w:eastAsia="cs-CZ"/>
        </w:rPr>
        <w:t>Chodová</w:t>
      </w:r>
      <w:proofErr w:type="spellEnd"/>
      <w:r w:rsidR="005727F1" w:rsidRPr="00970655">
        <w:rPr>
          <w:rFonts w:ascii="Palatino Linotype" w:eastAsia="Times New Roman" w:hAnsi="Palatino Linotype" w:cs="Times New Roman"/>
          <w:b/>
          <w:bCs/>
          <w:color w:val="00B050"/>
          <w:sz w:val="39"/>
          <w:szCs w:val="39"/>
          <w:lang w:eastAsia="cs-CZ"/>
        </w:rPr>
        <w:t xml:space="preserve"> Planá</w:t>
      </w:r>
      <w:r w:rsidRPr="00970655">
        <w:rPr>
          <w:rFonts w:ascii="Palatino Linotype" w:eastAsia="Times New Roman" w:hAnsi="Palatino Linotype" w:cs="Times New Roman"/>
          <w:b/>
          <w:bCs/>
          <w:color w:val="00B050"/>
          <w:sz w:val="39"/>
          <w:szCs w:val="39"/>
          <w:lang w:eastAsia="cs-CZ"/>
        </w:rPr>
        <w:t>“</w:t>
      </w:r>
    </w:p>
    <w:p w:rsidR="00970655" w:rsidRDefault="00970655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</w:pPr>
    </w:p>
    <w:p w:rsidR="001045FE" w:rsidRPr="00970655" w:rsidRDefault="001045FE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</w:pPr>
      <w:r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t>Čl. 1 </w:t>
      </w:r>
      <w:r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br/>
        <w:t>Název, forma a sídlo</w:t>
      </w:r>
    </w:p>
    <w:p w:rsidR="001045FE" w:rsidRPr="0066709D" w:rsidRDefault="001045FE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Spolek</w:t>
      </w:r>
      <w:r w:rsidR="005727F1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 xml:space="preserve"> „Golfový klub </w:t>
      </w:r>
      <w:proofErr w:type="spellStart"/>
      <w:r w:rsidR="005727F1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Chodová</w:t>
      </w:r>
      <w:proofErr w:type="spellEnd"/>
      <w:r w:rsidR="005727F1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 xml:space="preserve"> </w:t>
      </w:r>
      <w:proofErr w:type="gramStart"/>
      <w:r w:rsidR="005727F1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Planá</w:t>
      </w:r>
      <w:r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, z.s.</w:t>
      </w:r>
      <w:proofErr w:type="gramEnd"/>
      <w:r w:rsidRPr="0066709D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“ (dále jen „</w:t>
      </w:r>
      <w:r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spolek</w:t>
      </w:r>
      <w:r w:rsidRPr="0066709D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“) je právnickou osobou založenou v souladu se zákonem č. 8</w:t>
      </w:r>
      <w:r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9</w:t>
      </w:r>
      <w:r w:rsidRPr="0066709D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/</w:t>
      </w:r>
      <w:r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2012 </w:t>
      </w:r>
      <w:r w:rsidRPr="0066709D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 xml:space="preserve">Sb., </w:t>
      </w:r>
      <w:r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občanský zákoník</w:t>
      </w:r>
      <w:r w:rsidRPr="0066709D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, v</w:t>
      </w:r>
      <w:r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 xml:space="preserve"> platném znění. Má sídlo </w:t>
      </w:r>
      <w:r w:rsidR="002D5CA6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 </w:t>
      </w:r>
      <w:proofErr w:type="spellStart"/>
      <w:r w:rsidR="002D5CA6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Výškovská</w:t>
      </w:r>
      <w:proofErr w:type="spellEnd"/>
      <w:r w:rsidR="002D5CA6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 xml:space="preserve"> 276, 348 13 </w:t>
      </w:r>
      <w:proofErr w:type="spellStart"/>
      <w:r w:rsidR="002D5CA6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Chodová</w:t>
      </w:r>
      <w:proofErr w:type="spellEnd"/>
      <w:r w:rsidR="002D5CA6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 xml:space="preserve"> Planá</w:t>
      </w:r>
    </w:p>
    <w:p w:rsidR="001045FE" w:rsidRPr="00970655" w:rsidRDefault="001045FE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</w:pPr>
      <w:r w:rsidRPr="0066709D">
        <w:rPr>
          <w:rFonts w:ascii="Palatino Linotype" w:eastAsia="Times New Roman" w:hAnsi="Palatino Linotype" w:cs="Times New Roman"/>
          <w:b/>
          <w:bCs/>
          <w:color w:val="00A3D0"/>
          <w:sz w:val="30"/>
          <w:szCs w:val="30"/>
          <w:lang w:eastAsia="cs-CZ"/>
        </w:rPr>
        <w:br/>
      </w:r>
      <w:r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t>Čl. 2 </w:t>
      </w:r>
      <w:r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br/>
        <w:t>Charakter spolku</w:t>
      </w:r>
    </w:p>
    <w:p w:rsidR="001045FE" w:rsidRPr="0066709D" w:rsidRDefault="001045FE" w:rsidP="001045FE">
      <w:pPr>
        <w:shd w:val="clear" w:color="auto" w:fill="FEFEFE"/>
        <w:spacing w:after="0" w:line="360" w:lineRule="atLeast"/>
        <w:textAlignment w:val="baseline"/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Spolek</w:t>
      </w:r>
      <w:r w:rsidRPr="0066709D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 xml:space="preserve"> je dobrovolným, nevládním, neziskovým </w:t>
      </w:r>
      <w:r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svazkem</w:t>
      </w:r>
      <w:r w:rsidR="00970655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 xml:space="preserve"> </w:t>
      </w:r>
      <w:proofErr w:type="gramStart"/>
      <w:r w:rsidR="00970655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občanů,.</w:t>
      </w:r>
      <w:proofErr w:type="gramEnd"/>
    </w:p>
    <w:p w:rsidR="001045FE" w:rsidRPr="00970655" w:rsidRDefault="001045FE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</w:pPr>
      <w:r w:rsidRPr="0066709D">
        <w:rPr>
          <w:rFonts w:ascii="Palatino Linotype" w:eastAsia="Times New Roman" w:hAnsi="Palatino Linotype" w:cs="Times New Roman"/>
          <w:b/>
          <w:bCs/>
          <w:color w:val="00A3D0"/>
          <w:sz w:val="30"/>
          <w:szCs w:val="30"/>
          <w:lang w:eastAsia="cs-CZ"/>
        </w:rPr>
        <w:br/>
      </w:r>
      <w:r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t>Čl. 3 </w:t>
      </w:r>
      <w:r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br/>
        <w:t xml:space="preserve">Základní </w:t>
      </w:r>
      <w:r w:rsidR="008B5183"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t>účely</w:t>
      </w:r>
      <w:r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t xml:space="preserve"> spolku</w:t>
      </w:r>
    </w:p>
    <w:p w:rsidR="001045FE" w:rsidRPr="0066709D" w:rsidRDefault="001045FE" w:rsidP="001045FE">
      <w:pPr>
        <w:shd w:val="clear" w:color="auto" w:fill="FEFEFE"/>
        <w:spacing w:after="0" w:line="360" w:lineRule="atLeast"/>
        <w:textAlignment w:val="baseline"/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</w:pPr>
      <w:r w:rsidRPr="0066709D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 xml:space="preserve">Základními </w:t>
      </w:r>
      <w:r w:rsidR="008B5183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účely</w:t>
      </w:r>
      <w:r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spolku</w:t>
      </w:r>
      <w:r w:rsidRPr="0066709D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 xml:space="preserve"> jsou:</w:t>
      </w:r>
    </w:p>
    <w:p w:rsidR="001045FE" w:rsidRPr="0066709D" w:rsidRDefault="005727F1" w:rsidP="001045FE">
      <w:pPr>
        <w:shd w:val="clear" w:color="auto" w:fill="FEFEFE"/>
        <w:spacing w:after="0" w:line="360" w:lineRule="atLeast"/>
        <w:textAlignment w:val="baseline"/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a)      provozování sportovní činnosti (golfu)</w:t>
      </w:r>
    </w:p>
    <w:p w:rsidR="001045FE" w:rsidRPr="0066709D" w:rsidRDefault="001045FE" w:rsidP="001045FE">
      <w:pPr>
        <w:shd w:val="clear" w:color="auto" w:fill="FEFEFE"/>
        <w:spacing w:after="0" w:line="360" w:lineRule="atLeast"/>
        <w:textAlignment w:val="baseline"/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</w:pPr>
      <w:r w:rsidRPr="0066709D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 xml:space="preserve">   </w:t>
      </w:r>
    </w:p>
    <w:p w:rsidR="001045FE" w:rsidRPr="00970655" w:rsidRDefault="001045FE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</w:pPr>
      <w:r w:rsidRPr="0066709D">
        <w:rPr>
          <w:rFonts w:ascii="Palatino Linotype" w:eastAsia="Times New Roman" w:hAnsi="Palatino Linotype" w:cs="Times New Roman"/>
          <w:b/>
          <w:bCs/>
          <w:color w:val="00A3D0"/>
          <w:sz w:val="30"/>
          <w:szCs w:val="30"/>
          <w:lang w:eastAsia="cs-CZ"/>
        </w:rPr>
        <w:br/>
      </w:r>
      <w:r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t>Čl. 4 </w:t>
      </w:r>
      <w:r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br/>
        <w:t>Formy činnosti spolku</w:t>
      </w:r>
    </w:p>
    <w:p w:rsidR="001045FE" w:rsidRPr="00970655" w:rsidRDefault="001045FE" w:rsidP="001045FE">
      <w:pPr>
        <w:shd w:val="clear" w:color="auto" w:fill="FEFEFE"/>
        <w:spacing w:after="0" w:line="360" w:lineRule="atLeast"/>
        <w:textAlignment w:val="baseline"/>
        <w:rPr>
          <w:rFonts w:ascii="Palatino Linotype" w:eastAsia="Times New Roman" w:hAnsi="Palatino Linotype" w:cs="Times New Roman"/>
          <w:sz w:val="24"/>
          <w:szCs w:val="24"/>
          <w:lang w:eastAsia="cs-CZ"/>
        </w:rPr>
      </w:pPr>
      <w:r w:rsidRPr="00970655">
        <w:rPr>
          <w:rFonts w:ascii="Palatino Linotype" w:eastAsia="Times New Roman" w:hAnsi="Palatino Linotype" w:cs="Times New Roman"/>
          <w:sz w:val="24"/>
          <w:szCs w:val="24"/>
          <w:lang w:eastAsia="cs-CZ"/>
        </w:rPr>
        <w:t>Formami činnosti spolku jsou zejména:</w:t>
      </w:r>
    </w:p>
    <w:p w:rsidR="005727F1" w:rsidRPr="00970655" w:rsidRDefault="005727F1" w:rsidP="005727F1">
      <w:pPr>
        <w:pStyle w:val="Normlnweb"/>
        <w:rPr>
          <w:rFonts w:ascii="Palatino Linotype" w:hAnsi="Palatino Linotype"/>
        </w:rPr>
      </w:pPr>
      <w:r w:rsidRPr="00970655">
        <w:rPr>
          <w:rFonts w:ascii="Palatino Linotype" w:hAnsi="Palatino Linotype"/>
        </w:rPr>
        <w:t>Základním posláním klubu je sdružení občanů za účelem sportovního a společenského vyžití.</w:t>
      </w:r>
    </w:p>
    <w:p w:rsidR="005727F1" w:rsidRPr="00970655" w:rsidRDefault="005727F1" w:rsidP="005727F1">
      <w:pPr>
        <w:pStyle w:val="Normlnweb"/>
        <w:rPr>
          <w:rFonts w:ascii="Palatino Linotype" w:hAnsi="Palatino Linotype"/>
        </w:rPr>
      </w:pPr>
      <w:r w:rsidRPr="00970655">
        <w:rPr>
          <w:rFonts w:ascii="Palatino Linotype" w:hAnsi="Palatino Linotype"/>
        </w:rPr>
        <w:t>Cílem činnosti klubu je vytváření podmínek pro aktivní provozování golfu.</w:t>
      </w:r>
    </w:p>
    <w:p w:rsidR="001045FE" w:rsidRPr="00970655" w:rsidRDefault="001045FE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</w:pPr>
      <w:r w:rsidRPr="0066709D">
        <w:rPr>
          <w:rFonts w:ascii="Palatino Linotype" w:eastAsia="Times New Roman" w:hAnsi="Palatino Linotype" w:cs="Times New Roman"/>
          <w:b/>
          <w:bCs/>
          <w:color w:val="00A3D0"/>
          <w:sz w:val="30"/>
          <w:szCs w:val="30"/>
          <w:lang w:eastAsia="cs-CZ"/>
        </w:rPr>
        <w:br/>
      </w:r>
      <w:r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t>Čl.  5 </w:t>
      </w:r>
      <w:r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br/>
        <w:t>Členství ve spolku</w:t>
      </w:r>
    </w:p>
    <w:p w:rsidR="005727F1" w:rsidRPr="00970655" w:rsidRDefault="005727F1" w:rsidP="005727F1">
      <w:pPr>
        <w:pStyle w:val="Normlnweb"/>
        <w:rPr>
          <w:rFonts w:ascii="Palatino Linotype" w:hAnsi="Palatino Linotype"/>
          <w:color w:val="000000"/>
        </w:rPr>
      </w:pPr>
      <w:proofErr w:type="gramStart"/>
      <w:r w:rsidRPr="00970655">
        <w:rPr>
          <w:rFonts w:ascii="Palatino Linotype" w:hAnsi="Palatino Linotype"/>
          <w:color w:val="000000"/>
        </w:rPr>
        <w:t>a)  Členem</w:t>
      </w:r>
      <w:proofErr w:type="gramEnd"/>
      <w:r w:rsidRPr="00970655">
        <w:rPr>
          <w:rFonts w:ascii="Palatino Linotype" w:hAnsi="Palatino Linotype"/>
          <w:color w:val="000000"/>
        </w:rPr>
        <w:t xml:space="preserve"> Golfového klubu </w:t>
      </w:r>
      <w:proofErr w:type="spellStart"/>
      <w:r w:rsidRPr="00970655">
        <w:rPr>
          <w:rFonts w:ascii="Palatino Linotype" w:hAnsi="Palatino Linotype"/>
          <w:color w:val="000000"/>
        </w:rPr>
        <w:t>Chodová</w:t>
      </w:r>
      <w:proofErr w:type="spellEnd"/>
      <w:r w:rsidRPr="00970655">
        <w:rPr>
          <w:rFonts w:ascii="Palatino Linotype" w:hAnsi="Palatino Linotype"/>
          <w:color w:val="000000"/>
        </w:rPr>
        <w:t xml:space="preserve"> Planá se může stát každá fyzická osoba,                </w:t>
      </w:r>
      <w:r w:rsidR="00970655">
        <w:rPr>
          <w:rFonts w:ascii="Palatino Linotype" w:hAnsi="Palatino Linotype"/>
          <w:color w:val="000000"/>
        </w:rPr>
        <w:t xml:space="preserve">                                                     </w:t>
      </w:r>
      <w:r w:rsidRPr="00970655">
        <w:rPr>
          <w:rFonts w:ascii="Palatino Linotype" w:hAnsi="Palatino Linotype"/>
          <w:color w:val="000000"/>
        </w:rPr>
        <w:t xml:space="preserve">která podá písemnou přihlášku, zaplatí stanovený členský příspěvek a je schválena </w:t>
      </w:r>
      <w:r w:rsidR="00970655">
        <w:rPr>
          <w:rFonts w:ascii="Palatino Linotype" w:hAnsi="Palatino Linotype"/>
          <w:color w:val="000000"/>
        </w:rPr>
        <w:t xml:space="preserve">    </w:t>
      </w:r>
      <w:r w:rsidRPr="00970655">
        <w:rPr>
          <w:rFonts w:ascii="Palatino Linotype" w:hAnsi="Palatino Linotype"/>
          <w:color w:val="000000"/>
        </w:rPr>
        <w:t>výborem klubu.</w:t>
      </w:r>
    </w:p>
    <w:p w:rsidR="005727F1" w:rsidRDefault="005727F1" w:rsidP="005727F1">
      <w:pPr>
        <w:pStyle w:val="Normlnweb"/>
        <w:rPr>
          <w:color w:val="000000"/>
          <w:sz w:val="27"/>
          <w:szCs w:val="27"/>
        </w:rPr>
      </w:pPr>
      <w:r w:rsidRPr="00970655">
        <w:rPr>
          <w:rFonts w:ascii="Palatino Linotype" w:hAnsi="Palatino Linotype"/>
          <w:color w:val="000000"/>
        </w:rPr>
        <w:t>b) Členství v klubu zaniká nezaplacením členského příspěvku do stanoveného data, zrušením členství z rozhodnutí výboru klubu, zrušením klubu nebo úmrtím člena</w:t>
      </w:r>
      <w:r>
        <w:rPr>
          <w:color w:val="000000"/>
          <w:sz w:val="27"/>
          <w:szCs w:val="27"/>
        </w:rPr>
        <w:t>.</w:t>
      </w:r>
    </w:p>
    <w:p w:rsidR="001045FE" w:rsidRPr="0066709D" w:rsidRDefault="001045FE" w:rsidP="001045FE">
      <w:pPr>
        <w:shd w:val="clear" w:color="auto" w:fill="FEFEFE"/>
        <w:spacing w:after="0" w:line="360" w:lineRule="atLeast"/>
        <w:textAlignment w:val="baseline"/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</w:pPr>
    </w:p>
    <w:p w:rsidR="001045FE" w:rsidRPr="00970655" w:rsidRDefault="001045FE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</w:pPr>
      <w:r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lastRenderedPageBreak/>
        <w:t>Čl. 6 </w:t>
      </w:r>
      <w:r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br/>
        <w:t>Zánik členství</w:t>
      </w:r>
    </w:p>
    <w:p w:rsidR="001045FE" w:rsidRPr="0066709D" w:rsidRDefault="001045FE" w:rsidP="001045FE">
      <w:pPr>
        <w:shd w:val="clear" w:color="auto" w:fill="FEFEFE"/>
        <w:spacing w:after="0" w:line="360" w:lineRule="atLeast"/>
        <w:textAlignment w:val="baseline"/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</w:pPr>
      <w:r w:rsidRPr="0066709D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 xml:space="preserve">Členství zaniká na základě oznámení člena </w:t>
      </w:r>
      <w:r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spolku</w:t>
      </w:r>
      <w:r w:rsidRPr="0066709D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 xml:space="preserve"> o ukončení členství ve </w:t>
      </w:r>
      <w:r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spolku</w:t>
      </w:r>
      <w:r w:rsidRPr="0066709D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, dále úmrtím, vyloučením člena pro hrubé porušování stanov a dále pokud člen se bez uvedení důvodů nezúčastní třech po sobě jdoucích členských schůzí.</w:t>
      </w:r>
    </w:p>
    <w:p w:rsidR="001045FE" w:rsidRPr="00970655" w:rsidRDefault="001045FE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</w:pPr>
      <w:r w:rsidRPr="0066709D">
        <w:rPr>
          <w:rFonts w:ascii="Palatino Linotype" w:eastAsia="Times New Roman" w:hAnsi="Palatino Linotype" w:cs="Times New Roman"/>
          <w:b/>
          <w:bCs/>
          <w:color w:val="00A3D0"/>
          <w:sz w:val="30"/>
          <w:szCs w:val="30"/>
          <w:lang w:eastAsia="cs-CZ"/>
        </w:rPr>
        <w:t>  </w:t>
      </w:r>
      <w:r w:rsidRPr="0066709D">
        <w:rPr>
          <w:rFonts w:ascii="Palatino Linotype" w:eastAsia="Times New Roman" w:hAnsi="Palatino Linotype" w:cs="Times New Roman"/>
          <w:b/>
          <w:bCs/>
          <w:color w:val="00A3D0"/>
          <w:sz w:val="30"/>
          <w:szCs w:val="30"/>
          <w:lang w:eastAsia="cs-CZ"/>
        </w:rPr>
        <w:br/>
      </w:r>
      <w:r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t>Čl. 7 </w:t>
      </w:r>
      <w:r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br/>
        <w:t>Orgány spolku</w:t>
      </w:r>
    </w:p>
    <w:p w:rsidR="001045FE" w:rsidRPr="0066709D" w:rsidRDefault="001045FE" w:rsidP="001045FE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60" w:lineRule="atLeast"/>
        <w:ind w:left="285"/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</w:pPr>
      <w:r w:rsidRPr="0066709D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 xml:space="preserve">Nejvyšším orgánem </w:t>
      </w:r>
      <w:r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spolku</w:t>
      </w:r>
      <w:r w:rsidRPr="0066709D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 xml:space="preserve"> je členská </w:t>
      </w:r>
      <w:r w:rsidRPr="008B5183">
        <w:rPr>
          <w:rFonts w:ascii="Palatino Linotype" w:eastAsia="Times New Roman" w:hAnsi="Palatino Linotype" w:cs="Times New Roman"/>
          <w:sz w:val="23"/>
          <w:szCs w:val="23"/>
          <w:lang w:eastAsia="cs-CZ"/>
        </w:rPr>
        <w:t xml:space="preserve">schůze, která se schází nejméně jednou ročně, </w:t>
      </w:r>
      <w:r w:rsidRPr="0066709D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aby</w:t>
      </w:r>
    </w:p>
    <w:p w:rsidR="001045FE" w:rsidRPr="00F5372A" w:rsidRDefault="001045FE" w:rsidP="001045FE">
      <w:pPr>
        <w:shd w:val="clear" w:color="auto" w:fill="FEFEFE"/>
        <w:spacing w:after="0" w:line="360" w:lineRule="atLeast"/>
        <w:textAlignment w:val="baseline"/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</w:pPr>
      <w:r w:rsidRPr="00F5372A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a)      schválila případné změny stanov,</w:t>
      </w:r>
    </w:p>
    <w:p w:rsidR="001045FE" w:rsidRPr="00F5372A" w:rsidRDefault="001045FE" w:rsidP="001045FE">
      <w:pPr>
        <w:shd w:val="clear" w:color="auto" w:fill="FEFEFE"/>
        <w:spacing w:after="0" w:line="360" w:lineRule="atLeast"/>
        <w:textAlignment w:val="baseline"/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</w:pPr>
      <w:r w:rsidRPr="00F5372A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b)     zvolila na jednoleté funkční období nejméně tříčlennou radu spolku, případně tuto radu spolku odvolala,</w:t>
      </w:r>
    </w:p>
    <w:p w:rsidR="001045FE" w:rsidRPr="00F5372A" w:rsidRDefault="001045FE" w:rsidP="001045FE">
      <w:pPr>
        <w:shd w:val="clear" w:color="auto" w:fill="FEFEFE"/>
        <w:spacing w:after="0" w:line="360" w:lineRule="atLeast"/>
        <w:textAlignment w:val="baseline"/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</w:pPr>
      <w:r w:rsidRPr="00F5372A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c)      schválila zprávu o činnosti spolku a zprávu o hospodaření za předcházející období,</w:t>
      </w:r>
    </w:p>
    <w:p w:rsidR="001045FE" w:rsidRPr="00F5372A" w:rsidRDefault="001045FE" w:rsidP="001045FE">
      <w:pPr>
        <w:shd w:val="clear" w:color="auto" w:fill="FEFEFE"/>
        <w:spacing w:after="0" w:line="360" w:lineRule="atLeast"/>
        <w:textAlignment w:val="baseline"/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</w:pPr>
      <w:r w:rsidRPr="00F5372A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d)     určila koncepci činnosti spolku na další období,</w:t>
      </w:r>
    </w:p>
    <w:p w:rsidR="001045FE" w:rsidRPr="00F5372A" w:rsidRDefault="001045FE" w:rsidP="001045FE">
      <w:pPr>
        <w:shd w:val="clear" w:color="auto" w:fill="FEFEFE"/>
        <w:spacing w:after="0" w:line="360" w:lineRule="atLeast"/>
        <w:textAlignment w:val="baseline"/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</w:pPr>
      <w:r w:rsidRPr="00F5372A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e)      stanovila výši členských příspěvků,</w:t>
      </w:r>
    </w:p>
    <w:p w:rsidR="001045FE" w:rsidRPr="00F5372A" w:rsidRDefault="001045FE" w:rsidP="001045FE">
      <w:pPr>
        <w:shd w:val="clear" w:color="auto" w:fill="FEFEFE"/>
        <w:spacing w:after="0" w:line="360" w:lineRule="atLeast"/>
        <w:textAlignment w:val="baseline"/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</w:pPr>
      <w:r w:rsidRPr="00F5372A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f)       schválila rozpočet spolku na příští období,</w:t>
      </w:r>
    </w:p>
    <w:p w:rsidR="001045FE" w:rsidRPr="00F5372A" w:rsidRDefault="001045FE" w:rsidP="001045FE">
      <w:pPr>
        <w:shd w:val="clear" w:color="auto" w:fill="FEFEFE"/>
        <w:spacing w:after="0" w:line="360" w:lineRule="atLeast"/>
        <w:textAlignment w:val="baseline"/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</w:pPr>
      <w:r w:rsidRPr="00F5372A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g)      zvolila čestné členy spolku, rozhodla o vyloučení člena spolku,</w:t>
      </w:r>
    </w:p>
    <w:p w:rsidR="001045FE" w:rsidRPr="00F5372A" w:rsidRDefault="001045FE" w:rsidP="001045FE">
      <w:pPr>
        <w:shd w:val="clear" w:color="auto" w:fill="FEFEFE"/>
        <w:spacing w:after="0" w:line="360" w:lineRule="atLeast"/>
        <w:textAlignment w:val="baseline"/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</w:pPr>
      <w:r w:rsidRPr="00F5372A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 xml:space="preserve">h)     </w:t>
      </w:r>
      <w:r w:rsidR="00330652" w:rsidRPr="00F5372A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rozhodla o zrušení spolku s likvidací nebo o jeho přeměně</w:t>
      </w:r>
    </w:p>
    <w:p w:rsidR="001045FE" w:rsidRDefault="001045FE" w:rsidP="001045FE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360" w:lineRule="atLeast"/>
        <w:ind w:left="285"/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</w:pPr>
      <w:r w:rsidRPr="008B5183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 xml:space="preserve">Zasedání členské schůze spolku svolává rada spolku. </w:t>
      </w:r>
      <w:r w:rsidRPr="0066709D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 xml:space="preserve">Usnášeníschopná je, pokud se zúčastní nadpoloviční většina členů. Není-li členská schůze schopna se usnášet, svolá </w:t>
      </w:r>
      <w:r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rada spolku</w:t>
      </w:r>
      <w:r w:rsidRPr="0066709D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 xml:space="preserve"> náhradní členskou schůzi do jednoho měsíce ode dne původního konání, tato opakovaná členská schůze je usnášeníschopná bez ohledu na počet přítomných členů. </w:t>
      </w:r>
    </w:p>
    <w:p w:rsidR="00F5372A" w:rsidRPr="0066709D" w:rsidRDefault="00F5372A" w:rsidP="001045FE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360" w:lineRule="atLeast"/>
        <w:ind w:left="285"/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</w:pPr>
      <w:r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Členská schůze bude svolána i v případě, že třetina členů spolku podá ke svolání podnět.</w:t>
      </w:r>
    </w:p>
    <w:p w:rsidR="001045FE" w:rsidRPr="0066709D" w:rsidRDefault="001045FE" w:rsidP="001045FE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360" w:lineRule="atLeast"/>
        <w:ind w:left="285"/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</w:pPr>
      <w:r w:rsidRPr="0066709D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Členská schůze přijímá rozhodnutí nadpoloviční většinou hlasů.</w:t>
      </w:r>
    </w:p>
    <w:p w:rsidR="001045FE" w:rsidRPr="008B5183" w:rsidRDefault="001045FE" w:rsidP="001045FE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360" w:lineRule="atLeast"/>
        <w:ind w:left="285"/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</w:pPr>
      <w:r w:rsidRPr="008B5183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Činnost spolku mezi členskými schůzemi řídí rada spolku, která si volí ze svéh</w:t>
      </w:r>
      <w:r w:rsidR="002D5CA6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o středu předsedu, jednatele</w:t>
      </w:r>
      <w:r w:rsidRPr="008B5183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 xml:space="preserve"> a pokladníka.</w:t>
      </w:r>
    </w:p>
    <w:p w:rsidR="001045FE" w:rsidRPr="008B5183" w:rsidRDefault="001045FE" w:rsidP="001045FE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360" w:lineRule="atLeast"/>
        <w:ind w:left="285"/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</w:pPr>
      <w:r w:rsidRPr="008B5183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Jménem spolku samostatně j</w:t>
      </w:r>
      <w:r w:rsidR="002D5CA6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 xml:space="preserve">edná předseda. </w:t>
      </w:r>
    </w:p>
    <w:p w:rsidR="001045FE" w:rsidRPr="0066709D" w:rsidRDefault="001045FE" w:rsidP="001045FE">
      <w:pPr>
        <w:shd w:val="clear" w:color="auto" w:fill="FEFEFE"/>
        <w:spacing w:after="0" w:line="360" w:lineRule="atLeast"/>
        <w:textAlignment w:val="baseline"/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</w:pPr>
      <w:r w:rsidRPr="0066709D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 </w:t>
      </w:r>
    </w:p>
    <w:p w:rsidR="00970655" w:rsidRDefault="00970655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eastAsia="Times New Roman" w:hAnsi="Palatino Linotype" w:cs="Times New Roman"/>
          <w:b/>
          <w:bCs/>
          <w:color w:val="00A3D0"/>
          <w:sz w:val="30"/>
          <w:szCs w:val="30"/>
          <w:lang w:eastAsia="cs-CZ"/>
        </w:rPr>
      </w:pPr>
    </w:p>
    <w:p w:rsidR="00970655" w:rsidRDefault="00970655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eastAsia="Times New Roman" w:hAnsi="Palatino Linotype" w:cs="Times New Roman"/>
          <w:b/>
          <w:bCs/>
          <w:color w:val="00A3D0"/>
          <w:sz w:val="30"/>
          <w:szCs w:val="30"/>
          <w:lang w:eastAsia="cs-CZ"/>
        </w:rPr>
      </w:pPr>
    </w:p>
    <w:p w:rsidR="001045FE" w:rsidRPr="00970655" w:rsidRDefault="001045FE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</w:pPr>
      <w:r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lastRenderedPageBreak/>
        <w:t>Čl. 8 </w:t>
      </w:r>
      <w:r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br/>
        <w:t>Hospodaření spolku</w:t>
      </w:r>
    </w:p>
    <w:p w:rsidR="001045FE" w:rsidRPr="0066709D" w:rsidRDefault="001045FE" w:rsidP="001045FE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360" w:lineRule="atLeast"/>
        <w:ind w:left="285"/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</w:pPr>
      <w:r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Spolek</w:t>
      </w:r>
      <w:r w:rsidRPr="0066709D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 xml:space="preserve"> hospodaří s prostředky získanými ze členských příspěvků ve výši schválené členskou schůzí a případnými dary od fyzických a právnických osob či získanými granty. Prostředky vynakládá výhradně na úkony spojené s předmětem činnosti </w:t>
      </w:r>
      <w:r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spolku</w:t>
      </w:r>
      <w:r w:rsidRPr="0066709D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, řádně podložené účetními doklady.</w:t>
      </w:r>
    </w:p>
    <w:p w:rsidR="001045FE" w:rsidRPr="0066709D" w:rsidRDefault="001045FE" w:rsidP="001045FE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360" w:lineRule="atLeast"/>
        <w:ind w:left="285"/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</w:pPr>
      <w:r w:rsidRPr="0066709D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 xml:space="preserve">S výsledky hospodaření seznamuje </w:t>
      </w:r>
      <w:r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rada spolku</w:t>
      </w:r>
      <w:r w:rsidRPr="0066709D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 xml:space="preserve"> členy </w:t>
      </w:r>
      <w:r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spolku</w:t>
      </w:r>
      <w:r w:rsidRPr="0066709D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 xml:space="preserve"> na každé členské schůzi.</w:t>
      </w:r>
    </w:p>
    <w:p w:rsidR="001045FE" w:rsidRPr="0066709D" w:rsidRDefault="001045FE" w:rsidP="002D5CA6">
      <w:pPr>
        <w:shd w:val="clear" w:color="auto" w:fill="FEFEFE"/>
        <w:spacing w:before="100" w:beforeAutospacing="1" w:after="100" w:afterAutospacing="1" w:line="360" w:lineRule="atLeast"/>
        <w:ind w:left="285"/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</w:pPr>
      <w:r w:rsidRPr="0066709D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 </w:t>
      </w:r>
      <w:r w:rsidRPr="0066709D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 </w:t>
      </w:r>
    </w:p>
    <w:p w:rsidR="001045FE" w:rsidRPr="0066709D" w:rsidRDefault="001045FE" w:rsidP="001045FE">
      <w:pPr>
        <w:shd w:val="clear" w:color="auto" w:fill="FEFEFE"/>
        <w:spacing w:after="0" w:line="360" w:lineRule="atLeast"/>
        <w:textAlignment w:val="baseline"/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</w:pPr>
      <w:r w:rsidRPr="0066709D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 </w:t>
      </w:r>
    </w:p>
    <w:p w:rsidR="001045FE" w:rsidRPr="0066709D" w:rsidRDefault="001045FE" w:rsidP="001045FE">
      <w:pPr>
        <w:shd w:val="clear" w:color="auto" w:fill="FEFEFE"/>
        <w:spacing w:after="0" w:line="360" w:lineRule="atLeast"/>
        <w:textAlignment w:val="baseline"/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</w:pPr>
      <w:r w:rsidRPr="0066709D">
        <w:rPr>
          <w:rFonts w:ascii="Palatino Linotype" w:eastAsia="Times New Roman" w:hAnsi="Palatino Linotype" w:cs="Times New Roman"/>
          <w:color w:val="3A3A3A"/>
          <w:sz w:val="24"/>
          <w:szCs w:val="24"/>
          <w:lang w:eastAsia="cs-CZ"/>
        </w:rPr>
        <w:t> </w:t>
      </w:r>
    </w:p>
    <w:p w:rsidR="001045FE" w:rsidRPr="00970655" w:rsidRDefault="001045FE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</w:pPr>
      <w:r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t>Čl. 9 </w:t>
      </w:r>
      <w:r w:rsidRPr="00970655">
        <w:rPr>
          <w:rFonts w:ascii="Palatino Linotype" w:eastAsia="Times New Roman" w:hAnsi="Palatino Linotype" w:cs="Times New Roman"/>
          <w:b/>
          <w:bCs/>
          <w:color w:val="00B050"/>
          <w:sz w:val="30"/>
          <w:szCs w:val="30"/>
          <w:lang w:eastAsia="cs-CZ"/>
        </w:rPr>
        <w:br/>
        <w:t>Závěrečná ustanovení</w:t>
      </w:r>
    </w:p>
    <w:p w:rsidR="001045FE" w:rsidRPr="0066709D" w:rsidRDefault="001045FE" w:rsidP="001045FE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360" w:lineRule="atLeast"/>
        <w:ind w:left="285"/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</w:pPr>
      <w:r w:rsidRPr="0066709D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Záležitosti neupravené těmito stanovami se řídí obecně platnými právními předpisy.</w:t>
      </w:r>
    </w:p>
    <w:p w:rsidR="001045FE" w:rsidRPr="0066709D" w:rsidRDefault="001045FE" w:rsidP="001045FE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360" w:lineRule="atLeast"/>
        <w:ind w:left="285"/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</w:pPr>
      <w:r w:rsidRPr="0066709D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 xml:space="preserve">Stanovy byly schváleny na </w:t>
      </w:r>
      <w:r w:rsidR="002D5CA6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 xml:space="preserve">Členské schůzi dne </w:t>
      </w:r>
      <w:proofErr w:type="gramStart"/>
      <w:r w:rsidR="002D5CA6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28.3.2015</w:t>
      </w:r>
      <w:proofErr w:type="gramEnd"/>
      <w:r w:rsidR="002D5CA6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 xml:space="preserve"> </w:t>
      </w:r>
      <w:r w:rsidRPr="0066709D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 xml:space="preserve"> Účinnosti nabývají dnem </w:t>
      </w:r>
      <w:r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zápisu do spolkového rejstří</w:t>
      </w:r>
      <w:r w:rsidR="002D5CA6">
        <w:rPr>
          <w:rFonts w:ascii="Palatino Linotype" w:eastAsia="Times New Roman" w:hAnsi="Palatino Linotype" w:cs="Times New Roman"/>
          <w:color w:val="3A3A3A"/>
          <w:sz w:val="23"/>
          <w:szCs w:val="23"/>
          <w:lang w:eastAsia="cs-CZ"/>
        </w:rPr>
        <w:t>ku vedeného u Krajského soudu v Plzni.</w:t>
      </w:r>
    </w:p>
    <w:p w:rsidR="001045FE" w:rsidRDefault="001045FE" w:rsidP="001045FE"/>
    <w:p w:rsidR="00343D75" w:rsidRDefault="00343D75"/>
    <w:sectPr w:rsidR="00343D75" w:rsidSect="00B9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C39"/>
    <w:multiLevelType w:val="multilevel"/>
    <w:tmpl w:val="89E2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44B0"/>
    <w:multiLevelType w:val="multilevel"/>
    <w:tmpl w:val="B142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7145D"/>
    <w:multiLevelType w:val="multilevel"/>
    <w:tmpl w:val="C2A6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C68CC"/>
    <w:multiLevelType w:val="multilevel"/>
    <w:tmpl w:val="3122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65A2C"/>
    <w:multiLevelType w:val="multilevel"/>
    <w:tmpl w:val="1328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D6F38"/>
    <w:multiLevelType w:val="multilevel"/>
    <w:tmpl w:val="0D9E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5FE"/>
    <w:rsid w:val="001045FE"/>
    <w:rsid w:val="002D5CA6"/>
    <w:rsid w:val="00330652"/>
    <w:rsid w:val="00343D75"/>
    <w:rsid w:val="005727F1"/>
    <w:rsid w:val="008B5183"/>
    <w:rsid w:val="00970655"/>
    <w:rsid w:val="009C4AA2"/>
    <w:rsid w:val="00A13ACF"/>
    <w:rsid w:val="00A416D4"/>
    <w:rsid w:val="00B844AF"/>
    <w:rsid w:val="00B9519A"/>
    <w:rsid w:val="00BE78DC"/>
    <w:rsid w:val="00C46C06"/>
    <w:rsid w:val="00F00A7E"/>
    <w:rsid w:val="00F5372A"/>
    <w:rsid w:val="00FA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5F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5F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DFCC-062F-47DF-B4ED-D0F34A4D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Future interier</cp:lastModifiedBy>
  <cp:revision>3</cp:revision>
  <cp:lastPrinted>2015-03-25T14:37:00Z</cp:lastPrinted>
  <dcterms:created xsi:type="dcterms:W3CDTF">2015-03-25T14:38:00Z</dcterms:created>
  <dcterms:modified xsi:type="dcterms:W3CDTF">2015-03-26T18:44:00Z</dcterms:modified>
</cp:coreProperties>
</file>